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D85E0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简介</w:t>
      </w:r>
    </w:p>
    <w:p w14:paraId="00315A75">
      <w:pPr>
        <w:spacing w:line="240" w:lineRule="auto"/>
        <w:ind w:firstLine="420" w:firstLineChars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rapidark-gateway网关是基于spring-cloud-gateway开发的网关路由服务，用于服务与服务之间的通讯边界管理，支持过滤器、熔断、鉴权、限流、日志、监控等功能，解决目前项目中A==&gt;B,A==&gt;C,A==&gt;...,服务与服务之间以直链访问的方式，改为A==&gt;gateway==&gt;B\C...，服务走网关访问另一个服务，使得服务通讯可控、可复用、统一管理、安全鉴权、服务能力保护等效果。</w:t>
      </w:r>
    </w:p>
    <w:p w14:paraId="4D77512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color w:val="333333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3390900"/>
            <wp:effectExtent l="0" t="0" r="5715" b="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27A4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b w:val="0"/>
          <w:bCs/>
          <w:color w:val="333333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b w:val="0"/>
          <w:bCs/>
          <w:color w:val="333333"/>
          <w:kern w:val="0"/>
          <w:sz w:val="21"/>
          <w:szCs w:val="21"/>
          <w:shd w:val="clear" w:fill="FFFFFF"/>
          <w:lang w:val="en-US" w:eastAsia="zh-CN" w:bidi="ar"/>
        </w:rPr>
        <w:t>（网络架构流程）</w:t>
      </w:r>
    </w:p>
    <w:p w14:paraId="0FF45467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特色</w:t>
      </w:r>
    </w:p>
    <w:p w14:paraId="746280C4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1.</w:t>
      </w:r>
      <w:r>
        <w:rPr>
          <w:rFonts w:hint="eastAsia" w:ascii="等线" w:hAnsi="等线" w:eastAsia="等线" w:cs="等线"/>
        </w:rPr>
        <w:t>完全支持动态网关路由配置，在控制台界面修改完毕，即可生效</w:t>
      </w:r>
    </w:p>
    <w:p w14:paraId="09C5231A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2.</w:t>
      </w:r>
      <w:r>
        <w:rPr>
          <w:rFonts w:hint="eastAsia" w:ascii="等线" w:hAnsi="等线" w:eastAsia="等线" w:cs="等线"/>
        </w:rPr>
        <w:t>支持可动态配置IP、ID、TOKEN过滤器</w:t>
      </w:r>
    </w:p>
    <w:p w14:paraId="5A4E38E6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3.</w:t>
      </w:r>
      <w:r>
        <w:rPr>
          <w:rFonts w:hint="eastAsia" w:ascii="等线" w:hAnsi="等线" w:eastAsia="等线" w:cs="等线"/>
        </w:rPr>
        <w:t>支持可动态配置全局、自定义熔断器，实现业务高峰抗压能力</w:t>
      </w:r>
    </w:p>
    <w:p w14:paraId="4BF6CE4F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4.</w:t>
      </w:r>
      <w:r>
        <w:rPr>
          <w:rFonts w:hint="eastAsia" w:ascii="等线" w:hAnsi="等线" w:eastAsia="等线" w:cs="等线"/>
        </w:rPr>
        <w:t>支持可动态配置IP、URL、REQUESTID等基于令牌桶算法自定义限流器，实现业务峰值固化，避免雪崩效应</w:t>
      </w:r>
    </w:p>
    <w:p w14:paraId="4271380E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5.</w:t>
      </w:r>
      <w:r>
        <w:rPr>
          <w:rFonts w:hint="eastAsia" w:ascii="等线" w:hAnsi="等线" w:eastAsia="等线" w:cs="等线"/>
        </w:rPr>
        <w:t>支持可动态配置HEADER、IP、请求参数、时间、Cookie等鉴权验证，加强业务访问安全，避免或减少每个业务服务重复实现安全鉴权规则</w:t>
      </w:r>
    </w:p>
    <w:p w14:paraId="7FDACA70"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6.支持基于Groovy动态脚本语言开发逻辑组件，控制台界面输入，实时编译立即生效</w:t>
      </w:r>
    </w:p>
    <w:p w14:paraId="4EE0769A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185D4375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rapidark-gateway</w:t>
      </w:r>
    </w:p>
    <w:p w14:paraId="4326F27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软件架构说明</w:t>
      </w:r>
    </w:p>
    <w:p w14:paraId="46CBC799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本工程共分六个模块：</w:t>
      </w:r>
    </w:p>
    <w:p w14:paraId="1752BB29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rapidark</w:t>
      </w:r>
      <w:r>
        <w:rPr>
          <w:rFonts w:hint="eastAsia" w:ascii="等线" w:hAnsi="等线" w:eastAsia="等线" w:cs="等线"/>
        </w:rPr>
        <w:t>-gateway为核心网关路由服务，提供客户端请求转发，服务端地址路由功能，以及过滤器、熔断、鉴权、限流、日志、监控等功能</w:t>
      </w:r>
    </w:p>
    <w:p w14:paraId="512148E0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rapidark</w:t>
      </w:r>
      <w:r>
        <w:rPr>
          <w:rFonts w:hint="eastAsia" w:ascii="等线" w:hAnsi="等线" w:eastAsia="等线" w:cs="等线"/>
        </w:rPr>
        <w:t>-gateway-manage为界面可视化管理后台，提供客户端管理、服务端管理、IP访问管理等功能</w:t>
      </w:r>
    </w:p>
    <w:p w14:paraId="7FE35DC5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rapidark</w:t>
      </w:r>
      <w:r>
        <w:rPr>
          <w:rFonts w:hint="eastAsia" w:ascii="等线" w:hAnsi="等线" w:eastAsia="等线" w:cs="等线"/>
        </w:rPr>
        <w:t>-gateway</w:t>
      </w:r>
      <w:r>
        <w:rPr>
          <w:rFonts w:hint="eastAsia" w:ascii="等线" w:hAnsi="等线" w:eastAsia="等线" w:cs="等线"/>
          <w:lang w:val="en-US" w:eastAsia="zh-CN"/>
        </w:rPr>
        <w:t>-framework</w:t>
      </w:r>
      <w:r>
        <w:rPr>
          <w:rFonts w:hint="eastAsia" w:ascii="等线" w:hAnsi="等线" w:eastAsia="等线" w:cs="等线"/>
        </w:rPr>
        <w:t>为核心框架，提供基础与公共业务处理模块与类</w:t>
      </w:r>
    </w:p>
    <w:p w14:paraId="320C6AA5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admin-server为springboot服务提供监控管理，支持可视化WEBUI，只需启动即可，无其它业务操作</w:t>
      </w:r>
    </w:p>
    <w:p w14:paraId="420B175D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examples为示例项目</w:t>
      </w:r>
    </w:p>
    <w:p w14:paraId="4C5105E7"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doc为项目使用说明文档，与升级版本SQL脚本</w:t>
      </w:r>
    </w:p>
    <w:p w14:paraId="346EA23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color w:val="333333"/>
          <w:kern w:val="0"/>
          <w:sz w:val="21"/>
          <w:szCs w:val="21"/>
          <w:shd w:val="clear" w:fill="FFFFFF"/>
          <w:lang w:val="en-US" w:eastAsia="zh-CN" w:bidi="ar"/>
        </w:rPr>
      </w:pPr>
    </w:p>
    <w:p w14:paraId="78976CE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后续开发计划</w:t>
      </w:r>
    </w:p>
    <w:p w14:paraId="0D2DDE51"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1.</w:t>
      </w:r>
      <w:r>
        <w:rPr>
          <w:rFonts w:hint="eastAsia" w:ascii="等线" w:hAnsi="等线" w:eastAsia="等线" w:cs="等线"/>
        </w:rPr>
        <w:t>增加全局日志输出，按一定格式存储，方便后续引入elk做数据分析</w:t>
      </w:r>
      <w:r>
        <w:rPr>
          <w:rFonts w:hint="eastAsia" w:ascii="等线" w:hAnsi="等线" w:eastAsia="等线" w:cs="等线"/>
          <w:lang w:eastAsia="zh-CN"/>
        </w:rPr>
        <w:t>；</w:t>
      </w:r>
      <w:r>
        <w:rPr>
          <w:rFonts w:hint="eastAsia" w:ascii="等线" w:hAnsi="等线" w:eastAsia="等线" w:cs="等线"/>
          <w:lang w:val="en-US" w:eastAsia="zh-CN"/>
        </w:rPr>
        <w:t>(已支持)</w:t>
      </w:r>
    </w:p>
    <w:p w14:paraId="64D77317">
      <w:pP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2.</w:t>
      </w:r>
      <w:r>
        <w:rPr>
          <w:rFonts w:hint="eastAsia" w:ascii="等线" w:hAnsi="等线" w:eastAsia="等线" w:cs="等线"/>
        </w:rPr>
        <w:t>增加临控功能，支持大厅全局图表展示，与单个服务、单个客户端等访问量、流量、</w:t>
      </w:r>
      <w: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shd w:val="clear" w:fill="FFFFFF"/>
        </w:rPr>
        <w:t>错误等监控图表展示</w:t>
      </w:r>
      <w: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shd w:val="clear" w:fill="FFFFFF"/>
          <w:lang w:eastAsia="zh-CN"/>
        </w:rPr>
        <w:t>；（已部份支持）</w:t>
      </w:r>
    </w:p>
    <w:p w14:paraId="4CDE5DE7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使用说明</w:t>
      </w:r>
    </w:p>
    <w:p w14:paraId="5E653834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jdk1.8 +</w:t>
      </w:r>
    </w:p>
    <w:p w14:paraId="74F8D06E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mysql.5.x +</w:t>
      </w:r>
    </w:p>
    <w:p w14:paraId="79ABAC88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redis3.x +</w:t>
      </w:r>
    </w:p>
    <w:p w14:paraId="777A2776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spring-boot 2.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</w:rPr>
        <w:t>.</w:t>
      </w:r>
      <w:r>
        <w:rPr>
          <w:rFonts w:hint="eastAsia" w:ascii="等线" w:hAnsi="等线" w:eastAsia="等线" w:cs="等线"/>
          <w:lang w:val="en-US" w:eastAsia="zh-CN"/>
        </w:rPr>
        <w:t>9</w:t>
      </w:r>
      <w:r>
        <w:rPr>
          <w:rFonts w:hint="eastAsia" w:ascii="等线" w:hAnsi="等线" w:eastAsia="等线" w:cs="等线"/>
        </w:rPr>
        <w:t>.RELEASE</w:t>
      </w:r>
    </w:p>
    <w:p w14:paraId="70D54220"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</w:rPr>
        <w:t xml:space="preserve">spring-cloud </w:t>
      </w:r>
      <w:r>
        <w:rPr>
          <w:rFonts w:hint="eastAsia" w:ascii="等线" w:hAnsi="等线" w:eastAsia="等线" w:cs="等线"/>
          <w:lang w:val="en-US" w:eastAsia="zh-CN"/>
        </w:rPr>
        <w:t>Hoxton.SR10</w:t>
      </w:r>
    </w:p>
    <w:p w14:paraId="65B4D2F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1CBDC7CC">
      <w:pPr>
        <w:pStyle w:val="3"/>
        <w:bidi w:val="0"/>
      </w:pPr>
      <w:r>
        <w:rPr>
          <w:rFonts w:hint="eastAsia"/>
          <w:lang w:val="en-US" w:eastAsia="zh-CN"/>
        </w:rPr>
        <w:t>服务流程</w:t>
      </w:r>
    </w:p>
    <w:p w14:paraId="7490C97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73040" cy="2322195"/>
            <wp:effectExtent l="0" t="0" r="381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5CBD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（网络拓扑）</w:t>
      </w:r>
    </w:p>
    <w:p w14:paraId="468976E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655" cy="1685925"/>
            <wp:effectExtent l="0" t="0" r="17145" b="9525"/>
            <wp:docPr id="1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C39C7B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（执行流程）</w:t>
      </w:r>
    </w:p>
    <w:p w14:paraId="4EB61908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1.前置nginx用于负载均衡，将请求代理分发到不同网关；</w:t>
      </w:r>
    </w:p>
    <w:p w14:paraId="2B6E12FB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2.gateway网关路由对请求进行鉴权、限流、熔断、日志等；</w:t>
      </w:r>
    </w:p>
    <w:p w14:paraId="5857B099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3.gateway网关路由对注册服务进行管理与路由转发；</w:t>
      </w:r>
    </w:p>
    <w:p w14:paraId="24D328A4"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安装教程</w:t>
      </w:r>
    </w:p>
    <w:p w14:paraId="162BC705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环境依赖</w:t>
      </w:r>
    </w:p>
    <w:p w14:paraId="26206A72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1.依赖spring-boot 2.3.9.RELEASE、spring-cloud Hoxton.SR10版本，注意版本的搭配</w:t>
      </w:r>
    </w:p>
    <w:p w14:paraId="6D8E9BD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2.需安装eureke、consul、nacos等其中任意一种，也可无需注册中心运行</w:t>
      </w:r>
    </w:p>
    <w:p w14:paraId="5B449E52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52BC857A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搭建工程</w:t>
      </w:r>
    </w:p>
    <w:p w14:paraId="5A37018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1.进入开源项目gitee平台：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https://gitee.com/omsgit/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lang w:eastAsia="zh-CN"/>
        </w:rPr>
        <w:t>rapidark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-gateway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</w:p>
    <w:p w14:paraId="085A6F9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4790" cy="2339975"/>
            <wp:effectExtent l="0" t="0" r="10160" b="3175"/>
            <wp:docPr id="13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5959A8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（源码下载）</w:t>
      </w:r>
    </w:p>
    <w:p w14:paraId="4762BCA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2.通过 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"https://gitee.com/omsgit/flying-fish-gateway.git"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https://gitee.com/omsgit/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lang w:eastAsia="zh-CN"/>
        </w:rPr>
        <w:t>rapidark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-gateway.git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 xml:space="preserve"> 连接下载源码到本地，如本地演示为：D:\Workspaces\idea_2\rapidark-gateway</w:t>
      </w:r>
    </w:p>
    <w:p w14:paraId="34C0AAC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54320" cy="3346450"/>
            <wp:effectExtent l="0" t="0" r="17780" b="6350"/>
            <wp:docPr id="14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6C97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（后端目录）</w:t>
      </w:r>
    </w:p>
    <w:p w14:paraId="677121D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3.通过IDEA导入项目工程，因本项目采用springCloud开发，如本地Maven仓库没当前系统版本，默认情况下会自动下载jar包，也可通过Maven Projects刷新项目模块触发下载;</w:t>
      </w:r>
    </w:p>
    <w:p w14:paraId="1C1D9602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64480" cy="2729865"/>
            <wp:effectExtent l="0" t="0" r="7620" b="13335"/>
            <wp:docPr id="16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46791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（工程导入）</w:t>
      </w:r>
    </w:p>
    <w:p w14:paraId="067C443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4.配置mysql和redis数据源，核心需要配置模块为dynamic-gateway和dynamic-manage，只有这两个模块有对数据源的访问操作；打开数据源配置文件：src/main/resources/application-db.yml，分别按需修改红框处；</w:t>
      </w:r>
    </w:p>
    <w:p w14:paraId="454AD55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27955" cy="2670175"/>
            <wp:effectExtent l="0" t="0" r="10795" b="15875"/>
            <wp:docPr id="7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D2488D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（修改数据源）</w:t>
      </w:r>
    </w:p>
    <w:p w14:paraId="2392361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5.在mysql中创建数据库实例：gateway，将项目SQL建表脚本导入到mysql数据库，打开根目录doc/sql/gateway-master.sql，将文件内容复制到mysql客户端执行建表或通过source命令从命令行建表；</w:t>
      </w:r>
    </w:p>
    <w:p w14:paraId="260C7CB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655" cy="3325495"/>
            <wp:effectExtent l="0" t="0" r="17145" b="8255"/>
            <wp:docPr id="6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1A0C76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（工程SQL）</w:t>
      </w:r>
    </w:p>
    <w:p w14:paraId="216318E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80025" cy="2217420"/>
            <wp:effectExtent l="0" t="0" r="15875" b="11430"/>
            <wp:docPr id="11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ED75A7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（mysql查询工具）</w:t>
      </w:r>
    </w:p>
    <w:p w14:paraId="6D303AE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6.修改服务端口和服务IP，均在项目各模块相同配置文件中：src/main/resources/application.yml，打开配置文件，按需修改；</w:t>
      </w:r>
    </w:p>
    <w:p w14:paraId="5777FCA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8755" cy="2538095"/>
            <wp:effectExtent l="0" t="0" r="17145" b="14605"/>
            <wp:docPr id="9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39348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各模块端口对应关系：</w:t>
      </w:r>
    </w:p>
    <w:p w14:paraId="155F1DAE"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dynamic-server， 端口：8768， 服务IP：0.0.0.0</w:t>
      </w:r>
    </w:p>
    <w:p w14:paraId="18694C39"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dynamic-gateway， 端口：8771， 服务IP：0.0.0.0</w:t>
      </w:r>
    </w:p>
    <w:p w14:paraId="794CD254"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dynamic-manage， 端口：8770， 服务IP：0.0.0.0</w:t>
      </w:r>
    </w:p>
    <w:p w14:paraId="7DD43F40"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eureka-server， 端口：87761， 服务IP：0.0.0.0</w:t>
      </w:r>
    </w:p>
    <w:p w14:paraId="64189CFD"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examples， 端口：8769， 服务IP：0.0.0.0</w:t>
      </w:r>
    </w:p>
    <w:p w14:paraId="2F54AB0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7.启动eureka-server模块，此模块为注册与发现服务，本项目同时也支持consul注册与发现服务。打开：com.flying.fish.eureka.EurekaServerApplication类，右键run运行。其它模块项目依赖eureka-server提供服务，因此需要做对应的修改。</w:t>
      </w:r>
    </w:p>
    <w:p w14:paraId="3C49FDF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3355" cy="2835275"/>
            <wp:effectExtent l="0" t="0" r="4445" b="3175"/>
            <wp:docPr id="8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A05A73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 w14:paraId="01174AA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11140" cy="3403600"/>
            <wp:effectExtent l="0" t="0" r="3810" b="6350"/>
            <wp:docPr id="10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D1665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（启动日志）</w:t>
      </w:r>
    </w:p>
    <w:p w14:paraId="79EEFA3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8.启动dynamic-gateway，此模块提供路由功能，为项目核心；注意，启动前先打开：src/main/resources/application.yml文件，修改连接到eureka注册中心服务配置。进入到：com.flying.fish.DynamicGatewayApplication类，右键run运行；</w:t>
      </w:r>
    </w:p>
    <w:p w14:paraId="4497AD72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0345" cy="2442845"/>
            <wp:effectExtent l="0" t="0" r="14605" b="14605"/>
            <wp:docPr id="17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CB949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（修改eureka配置）</w:t>
      </w:r>
    </w:p>
    <w:p w14:paraId="18DD481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9235" cy="2915285"/>
            <wp:effectExtent l="0" t="0" r="5715" b="18415"/>
            <wp:docPr id="18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AF5188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 w14:paraId="05AC920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9.启动dynamic-manage，此模块提供路由管理平台的管理后台，为前端UI界面提供后端API接口，为项目核心；注意，启动前先打开：src/main/resources/application.yml文件，修改连接到eureka注册中心服务配置。进入到：com.flying.fish.DynamicManageApplication类，右键run运行；</w:t>
      </w:r>
    </w:p>
    <w:p w14:paraId="3B9AF7B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1935" cy="2540635"/>
            <wp:effectExtent l="0" t="0" r="12065" b="12065"/>
            <wp:docPr id="19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E148D0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 w14:paraId="688C806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10.启动admin-server，此模块是SpringBootaAdmin的服务管理后台，用于监控springboot项目的心跳、线程、内存、环境变量等；注意，启动前先打开：src/main/resources/application.yml文件，修改连接到eureka注册中心服务配置。进入到：com.flying.fish.AdminServerApplication类，右键run运行；通过http://127.0.0.1:8768即可访问WEB UI界面。</w:t>
      </w:r>
    </w:p>
    <w:p w14:paraId="2EA8188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4310" cy="2569845"/>
            <wp:effectExtent l="0" t="0" r="2540" b="1905"/>
            <wp:docPr id="20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6C16DD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(启动服务)</w:t>
      </w:r>
    </w:p>
    <w:p w14:paraId="097C55F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265" cy="3422015"/>
            <wp:effectExtent l="0" t="0" r="635" b="6985"/>
            <wp:docPr id="21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645A4F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（登录）</w:t>
      </w:r>
    </w:p>
    <w:p w14:paraId="3DF53F2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020" cy="2258060"/>
            <wp:effectExtent l="0" t="0" r="17780" b="8890"/>
            <wp:docPr id="22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D76D53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(应用列表)</w:t>
      </w:r>
    </w:p>
    <w:p w14:paraId="4340379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4155" cy="2673350"/>
            <wp:effectExtent l="0" t="0" r="10795" b="12700"/>
            <wp:docPr id="23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B40C45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（监控信息）</w:t>
      </w:r>
    </w:p>
    <w:p w14:paraId="7FF109D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注：此时后端工程搭建已搭建完毕，其中dynamic-manage需要前端VUE项目提供UI操作界面管理gateway的各种服务配置。</w:t>
      </w:r>
    </w:p>
    <w:p w14:paraId="4FCF6C4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4C1E93A5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网关管理</w:t>
      </w:r>
    </w:p>
    <w:p w14:paraId="628D1B7E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介绍</w:t>
      </w:r>
    </w:p>
    <w:p w14:paraId="25412BC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此项目为 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95EAB"/>
          <w:sz w:val="21"/>
          <w:szCs w:val="21"/>
          <w:lang w:eastAsia="zh-CN"/>
        </w:rPr>
        <w:t>rapidark</w:t>
      </w:r>
      <w:r>
        <w:rPr>
          <w:rStyle w:val="7"/>
          <w:rFonts w:hint="eastAsia" w:ascii="等线" w:hAnsi="等线" w:eastAsia="等线" w:cs="等线"/>
          <w:color w:val="095EAB"/>
          <w:sz w:val="21"/>
          <w:szCs w:val="21"/>
        </w:rPr>
        <w:t>-gateway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 分布式飞鱼网关管理项目的配套前端管理界面，采用vue2 + element-ui 2.3.x开发；</w:t>
      </w:r>
    </w:p>
    <w:p w14:paraId="3B8BBED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460FC11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环境依赖</w:t>
      </w:r>
    </w:p>
    <w:p w14:paraId="026420E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软件架构说明：</w:t>
      </w:r>
    </w:p>
    <w:p w14:paraId="6AB24AB9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node 6+</w:t>
      </w:r>
    </w:p>
    <w:p w14:paraId="45C4DF67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 xml:space="preserve">vue2.x </w:t>
      </w:r>
    </w:p>
    <w:p w14:paraId="7CB896BD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element-ui 2.3.x</w:t>
      </w:r>
    </w:p>
    <w:p w14:paraId="34BADEA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其中需要先安装node服务，此处请自行安装，vue2.x和element-ui.2.3.x在项目包中会进行导入</w:t>
      </w:r>
    </w:p>
    <w:p w14:paraId="721DBCB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23A3278E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安装教程</w:t>
      </w:r>
    </w:p>
    <w:p w14:paraId="5982E42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1.打开开源服务gitee项目地址：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"https://gitee.com/omsgit/flying-fish-manage"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https://gitee.com/omsgit/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  <w:lang w:eastAsia="zh-CN"/>
        </w:rPr>
        <w:t>rapidark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-manage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</w:p>
    <w:p w14:paraId="78362B6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2880" cy="2292985"/>
            <wp:effectExtent l="0" t="0" r="13970" b="12065"/>
            <wp:docPr id="24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64F920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（源码下载）</w:t>
      </w:r>
    </w:p>
    <w:p w14:paraId="5C17282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2.通过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"https://gitee.com/omsgit/flying-fish-manage.git"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https://gitee.com/omsgit/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  <w:lang w:eastAsia="zh-CN"/>
        </w:rPr>
        <w:t>rapidark</w:t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-manage.git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 xml:space="preserve"> ，下载项目源码到本地，如：D:\Workspaces\idea_2\rapidark-manage</w:t>
      </w:r>
    </w:p>
    <w:p w14:paraId="55FBC0C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9865" cy="2789555"/>
            <wp:effectExtent l="0" t="0" r="6985" b="10795"/>
            <wp:docPr id="25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BADBF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（前端目录）</w:t>
      </w:r>
    </w:p>
    <w:p w14:paraId="65192A1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3.进入前端源码工程根目录，通过鼠标右键》 Git Base Here（如无请自行百度安装或cmd命令执行）进入git命令行工具，提供linux命令行操作窗口；</w:t>
      </w:r>
    </w:p>
    <w:p w14:paraId="548AA10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29225" cy="2602230"/>
            <wp:effectExtent l="0" t="0" r="9525" b="7620"/>
            <wp:docPr id="26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D6D5A2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（执行安装）</w:t>
      </w:r>
    </w:p>
    <w:p w14:paraId="0F04525E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4.安装VUE前端项目依赖，按以下命令一一执行，完成依赖安装；</w:t>
      </w:r>
    </w:p>
    <w:p w14:paraId="6108AB36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 xml:space="preserve">cnpm install </w:t>
      </w:r>
    </w:p>
    <w:p w14:paraId="068262F7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vue-router</w:t>
      </w:r>
    </w:p>
    <w:p w14:paraId="395E31ED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axios -S</w:t>
      </w:r>
    </w:p>
    <w:p w14:paraId="41932E30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echarts</w:t>
      </w:r>
    </w:p>
    <w:p w14:paraId="15E563AE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echarts-gl</w:t>
      </w:r>
    </w:p>
    <w:p w14:paraId="05B7C571"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--save babel-polyfill</w:t>
      </w:r>
    </w:p>
    <w:p w14:paraId="41D5614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185410" cy="3775710"/>
            <wp:effectExtent l="0" t="0" r="15240" b="15240"/>
            <wp:docPr id="27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ACE4A0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（安装组件）</w:t>
      </w:r>
    </w:p>
    <w:p w14:paraId="5B620E7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5.打开webpack.config.js，修改前端访问配置，如：devServer.host和devServer.port，此为前端服务访问地址和端口。修改后台服务API请求地址与代理端口，如：devServer.proxy，此为配置为，当url中以/api为一级请求根（除去host:port）时，符合当前代理规则，则转发到target:'http://127.0.0.1:8770' 目标，pathRewrite:{''^/api': '''}则表示转发地址中将不含/api，如http://127.0.0.1:8010/api/login，符合代理规则，则转发地址：http://127.0.0.1:8770/login。此127.0.0.1:8770即为dynamic-manage服务后端。</w:t>
      </w:r>
    </w:p>
    <w:p w14:paraId="59FD83F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87240" cy="2299970"/>
            <wp:effectExtent l="0" t="0" r="3810" b="5080"/>
            <wp:docPr id="28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D36574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（修改代理）</w:t>
      </w:r>
    </w:p>
    <w:p w14:paraId="40F27C9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6.打开src\api\global_variable.js文件，按需要修改前端调用服务端的代理地址。</w:t>
      </w:r>
    </w:p>
    <w:p w14:paraId="3C6CEAF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2090" cy="2908300"/>
            <wp:effectExtent l="0" t="0" r="3810" b="6350"/>
            <wp:docPr id="29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5694A2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（修改访问域）</w:t>
      </w:r>
    </w:p>
    <w:p w14:paraId="3176CCA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7.完成上面几步配置后，开始编译项目，编译：cnpm run build</w:t>
      </w:r>
    </w:p>
    <w:p w14:paraId="0978EBD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7805" cy="3888740"/>
            <wp:effectExtent l="0" t="0" r="17145" b="16510"/>
            <wp:docPr id="30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388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DBF3CB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（编译）</w:t>
      </w:r>
    </w:p>
    <w:p w14:paraId="166F5F8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8.编译无抛错后，运行VUE项目，运行：cnpm run dev</w:t>
      </w:r>
    </w:p>
    <w:p w14:paraId="24C38DD9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8440" cy="3887470"/>
            <wp:effectExtent l="0" t="0" r="16510" b="17780"/>
            <wp:docPr id="31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88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D54436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（运行）</w:t>
      </w:r>
    </w:p>
    <w:p w14:paraId="2B87D43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9.访问：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"http://127.0.0.1:8010/"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http://127.0.0.1:8010/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 xml:space="preserve"> ，即可进入UI界面</w:t>
      </w:r>
    </w:p>
    <w:p w14:paraId="3BF02E8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3195" cy="2123440"/>
            <wp:effectExtent l="9525" t="9525" r="24130" b="19685"/>
            <wp:docPr id="32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123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F6B3DB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（网关管理）</w:t>
      </w:r>
    </w:p>
    <w:p w14:paraId="08D4EA5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Tomcat部署</w:t>
      </w:r>
    </w:p>
    <w:p w14:paraId="2170858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vue打包在tomcat中部署的步骤：</w:t>
      </w:r>
    </w:p>
    <w:p w14:paraId="7391E2A1"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在main.js中，找到const router = new VueRouter({ base: '/ffgateway/', ...}) //加入base目录/ffgateway/或更改为项目名称</w:t>
      </w:r>
    </w:p>
    <w:p w14:paraId="5ECF7B47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1413510"/>
            <wp:effectExtent l="0" t="0" r="5715" b="152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EAB34"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在webpack.config.js中，找到const publicPath = '/ffgateway/' //配置父路径，加入/ffgateway/或更改为项目名称</w:t>
      </w:r>
    </w:p>
    <w:p w14:paraId="457DDDB0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1270635"/>
            <wp:effectExtent l="0" t="0" r="2540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6B57"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npm run build打包，将dist目录更改名为ffgateway</w:t>
      </w:r>
    </w:p>
    <w:p w14:paraId="073D9E04"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将ffgateway复制放到tomcat/webapps/下</w:t>
      </w:r>
    </w:p>
    <w:p w14:paraId="62438061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2585720"/>
            <wp:effectExtent l="0" t="0" r="2540" b="508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CA5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5.启动tomcat,访问：http://localhost:8080/ffgateway 即可</w:t>
      </w:r>
    </w:p>
    <w:p w14:paraId="2979C77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</w:p>
    <w:p w14:paraId="1BC70D41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操作使用说明</w:t>
      </w:r>
    </w:p>
    <w:p w14:paraId="0F38F490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负载管理</w:t>
      </w:r>
    </w:p>
    <w:p w14:paraId="169F693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83200" cy="1999615"/>
            <wp:effectExtent l="0" t="0" r="12700" b="635"/>
            <wp:docPr id="33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 descr="IMG_28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47F0A3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（负载管理）</w:t>
      </w:r>
    </w:p>
    <w:p w14:paraId="2B9AFA2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0980" cy="1930400"/>
            <wp:effectExtent l="0" t="0" r="13970" b="12700"/>
            <wp:docPr id="34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 descr="IMG_28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A011E6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（添加负载）</w:t>
      </w:r>
    </w:p>
    <w:p w14:paraId="4CD2DEA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a.支持通过负载URL路径，分发到多个路由URL地址或路由服务</w:t>
      </w:r>
    </w:p>
    <w:p w14:paraId="45C235E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b.支持自定义http协议的url地址 </w:t>
      </w:r>
    </w:p>
    <w:p w14:paraId="4D317A6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c.支持路由权重按比例配置，发布即生效（延缓一分钟后加载配置）</w:t>
      </w:r>
    </w:p>
    <w:p w14:paraId="6BB26DC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e.可提供访问量统计，支持按60分、24小时、7天三种模式图表化显示</w:t>
      </w:r>
    </w:p>
    <w:p w14:paraId="26D8340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服务管理</w:t>
      </w:r>
    </w:p>
    <w:p w14:paraId="43DC637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6055" cy="2064385"/>
            <wp:effectExtent l="0" t="0" r="10795" b="12065"/>
            <wp:docPr id="35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 descr="IMG_28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28E21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(服务管理)</w:t>
      </w:r>
    </w:p>
    <w:p w14:paraId="0901E94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5580" cy="2462530"/>
            <wp:effectExtent l="0" t="0" r="1270" b="13970"/>
            <wp:docPr id="36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IMG_28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68CF8C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（服务详情）</w:t>
      </w:r>
    </w:p>
    <w:p w14:paraId="6C1160B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6055" cy="2034540"/>
            <wp:effectExtent l="0" t="0" r="10795" b="38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E6F7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（注册客户端</w:t>
      </w: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|JWT通行令牌</w:t>
      </w:r>
      <w:r>
        <w:rPr>
          <w:rFonts w:hint="eastAsia" w:ascii="等线" w:hAnsi="等线" w:eastAsia="等线" w:cs="等线"/>
          <w:sz w:val="21"/>
          <w:szCs w:val="21"/>
          <w:lang w:eastAsia="zh-CN"/>
        </w:rPr>
        <w:t>）</w:t>
      </w:r>
    </w:p>
    <w:p w14:paraId="7CD10B8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4475" cy="2747010"/>
            <wp:effectExtent l="0" t="0" r="9525" b="15240"/>
            <wp:docPr id="38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IMG_28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72D052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（客户端注册拓扑）</w:t>
      </w:r>
    </w:p>
    <w:p w14:paraId="569FF9D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drawing>
          <wp:inline distT="0" distB="0" distL="114300" distR="114300">
            <wp:extent cx="5271135" cy="2773045"/>
            <wp:effectExtent l="0" t="0" r="5715" b="8255"/>
            <wp:docPr id="61" name="图片 6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ED1D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（服务维护）</w:t>
      </w:r>
    </w:p>
    <w:p w14:paraId="288E1A41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070" cy="2367280"/>
            <wp:effectExtent l="0" t="0" r="17780" b="13970"/>
            <wp:docPr id="58" name="图片 58" descr="网关路由规则组件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网关路由规则组件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1987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（网关路由规则组件）</w:t>
      </w:r>
    </w:p>
    <w:p w14:paraId="1B702936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705" cy="2700655"/>
            <wp:effectExtent l="0" t="0" r="17145" b="4445"/>
            <wp:docPr id="59" name="图片 59" descr="网关路由规则组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网关路由规则组件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093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（查看组件代码）</w:t>
      </w:r>
    </w:p>
    <w:p w14:paraId="6C4E844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a.支持网关路由维护与管理，支持配置</w:t>
      </w: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服务端地址：路由功能、过滤器、熔断、鉴权、限流、日志、监控等功能</w:t>
      </w:r>
    </w:p>
    <w:p w14:paraId="0EDFA51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b.可直接配置注册与发现中心服务地址，如：lb://examples</w:t>
      </w:r>
    </w:p>
    <w:p w14:paraId="49CAA62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c.支持自定义http协议的url地址 </w:t>
      </w:r>
    </w:p>
    <w:p w14:paraId="3B9CBFCB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d.支持注册客户端访问到当前路由服务，可对客户端进行访问限制，允许或禁用客户端</w:t>
      </w:r>
    </w:p>
    <w:p w14:paraId="793317F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e.支持客户端拓扑结构显示</w:t>
      </w:r>
    </w:p>
    <w:p w14:paraId="6F0EB309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f.支持断言Path、Header、Host、RemoteAddr等需符合特定规则，可参考springcloud-gateway的断言要求；支持重写地址RewritePath配置，可重新将网关路由地址变更为新的请求地址；</w:t>
      </w:r>
    </w:p>
    <w:p w14:paraId="1BC0FFF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g.服务维护核心功能详解：</w:t>
      </w:r>
    </w:p>
    <w:p w14:paraId="6FC587D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过滤器</w:t>
      </w:r>
    </w:p>
    <w:p w14:paraId="2EE7026D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IP过滤：基于IP进行拦截，只有客户端管理中添加对本网关服务连接权限的指定IP才能访问本路由地址。</w:t>
      </w:r>
    </w:p>
    <w:p w14:paraId="6BA4484F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TOKEN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过滤：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基于TOKEN进行拦截，只有符合指定TOKEN才能访问本路由地址。</w:t>
      </w:r>
    </w:p>
    <w:p w14:paraId="37E1F533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ID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过滤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：基于ID进行拦截，只有符合指定ID才能访问本路由地址。（请要在请求参数中带clientId=客户端ID）</w:t>
      </w:r>
    </w:p>
    <w:p w14:paraId="5311CCA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熔断器</w:t>
      </w:r>
    </w:p>
    <w:p w14:paraId="3B3D22E0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基于alibaba的服务流量管控Sentinel组件开发的熔断降级功能，当被请求的服务稳定性得不到保障时，出现了服务请求异常情况或请求服务响应时间过长，导致调用服务受到影响，一旦业务量发现变化，造成请求数与线程数堆积，将会影响到客户端与服务端的线程可用性；采用Sentinel组件开发的熔断服务，可对不稳定的服务进行熔断降级，避免因服务不稳定性，导致整体请求的雪崩；支持熔断策略：慢调用比例、异常比例、异常数；</w:t>
      </w:r>
    </w:p>
    <w:p w14:paraId="0A0E02FB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详情参见 Sentinel 官方文档；</w:t>
      </w:r>
    </w:p>
    <w:p w14:paraId="756725A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color w:val="303133"/>
          <w:kern w:val="0"/>
          <w:sz w:val="21"/>
          <w:szCs w:val="21"/>
          <w:shd w:val="clear" w:fill="FFFFFF"/>
          <w:lang w:val="en-US" w:eastAsia="zh-CN" w:bidi="ar"/>
        </w:rPr>
        <w:t>限流器</w:t>
      </w:r>
    </w:p>
    <w:p w14:paraId="74F21969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基于alibaba的服务流量管控Sentinel组件开发的流量控制功能。当请求到网关路由服务的QPS或线程数达到指定上限阈值，则触发Sentinel组件的流量控制规则，限制或延后处理阈值之外的请求；流量控制策略：直接拒绝、冷启动、匀速器；</w:t>
      </w:r>
    </w:p>
    <w:p w14:paraId="654E5CC9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详情参见 Sentinel 官方文档；</w:t>
      </w:r>
    </w:p>
    <w:p w14:paraId="50247AC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鉴权器</w:t>
      </w:r>
    </w:p>
    <w:p w14:paraId="3D3E318C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HEADER验证 ：获取客户端请求中的所带的HEADER头部信息，验证指定键值，不符合验证规则，则直接拒决请求。</w:t>
      </w:r>
    </w:p>
    <w:p w14:paraId="37401093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IP验证：如果启用IP过滤，则会先执行IP过滤后，再执行本IP验证，不符合验证规则，则直接拒决请求。通常用于临时性IP过滤。</w:t>
      </w:r>
    </w:p>
    <w:p w14:paraId="71B921BE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参数验证：获取URL请求串中的所带的参数，验证指定参数值，不符合验证规则，则直接拒决请求。 </w:t>
      </w:r>
    </w:p>
    <w:p w14:paraId="12DF74F0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时间验证：只允许指定时间段内进行访问，不符合验证规则，则直接拒决请求。 </w:t>
      </w:r>
    </w:p>
    <w:p w14:paraId="70C2754C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Cookie验证：获取客户端请求所带的cookie信息，验证指定cookie参数值，不符合验证规则，则直接拒决请求。</w:t>
      </w:r>
    </w:p>
    <w:p w14:paraId="0309D23D"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监控器</w:t>
      </w:r>
    </w:p>
    <w:p w14:paraId="5D675E1D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心跳检测：基于网关服务心跳检测，当网关服务正常运行中，没有客户端请求后，开始每30秒一次心跳检测，心跳检测请求Header中带Keepalive:rapidark-gateway，服务可做特殊性响应。可设置告警重试、告警通知频率，如：30分钟一次、1小时一次、5小时一次、12小时间一次、24小时一次等；通过不同的告警频率重复性推送告警提示到指定通知邮箱里，直到通地“接口监控”菜单，点击指定接口关闭告警；</w:t>
      </w:r>
    </w:p>
    <w:p w14:paraId="3D39EC55"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缓存策略</w:t>
      </w:r>
    </w:p>
    <w:p w14:paraId="3EE084E1"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基于Redis缓存本网关路由后的响应结果，只对response状态为200的响应进行缓存。主要适用于非高频更新数据请求，如：系统配置，字典数据，常量数据等。最大缓存时间为7天，缓存单位为604800秒(s)；注意：为避免网关服务redis资源消耗过多，影响网关服务整体性能，当同一个路由服务下不能超过100个不同请求参数缓存结果，否则缓存失效将直接路由到后端服务中；</w:t>
      </w:r>
    </w:p>
    <w:p w14:paraId="58DEFF29"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h.可支持基于JVM运行的groovy编程语言，动态开发全面兼容Java的组件代码，支持对网关请求的Request请求、Response响应数据做动态逻辑处理；组件可定制开发，可热部署，代码修改后，立即编译生效；</w:t>
      </w:r>
    </w:p>
    <w:p w14:paraId="6B9287AE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客户端管理</w:t>
      </w:r>
    </w:p>
    <w:p w14:paraId="047C72A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14950" cy="2112645"/>
            <wp:effectExtent l="0" t="0" r="0" b="1905"/>
            <wp:docPr id="40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9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E0BF1D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（客户端管理）</w:t>
      </w:r>
    </w:p>
    <w:p w14:paraId="34C62BF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07000" cy="1598295"/>
            <wp:effectExtent l="0" t="0" r="12700" b="1905"/>
            <wp:docPr id="41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 descr="IMG_29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B83676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（客户端维护）</w:t>
      </w:r>
    </w:p>
    <w:p w14:paraId="1DE9B9D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900" cy="1527810"/>
            <wp:effectExtent l="0" t="0" r="0" b="15240"/>
            <wp:docPr id="42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 descr="IMG_2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932B00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（注册服务管理）</w:t>
      </w:r>
    </w:p>
    <w:p w14:paraId="1418C6C2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a.支持客户端管理与维护，可允许或禁用客户端进行路由访问，采用服务IP注册客户端</w:t>
      </w:r>
    </w:p>
    <w:p w14:paraId="44F6FE1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b.支持一个客户端注册到多个服务端，如果客户端未注册任何服务端，原则上是不向客户端提供路由服务（除不受限的开放服务）</w:t>
      </w:r>
    </w:p>
    <w:p w14:paraId="0A6CE4E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c.支持对注册服务端的访问控制</w:t>
      </w:r>
    </w:p>
    <w:p w14:paraId="7AAEF4C5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IP名单管理</w:t>
      </w:r>
    </w:p>
    <w:p w14:paraId="4E7D09E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265" cy="1901190"/>
            <wp:effectExtent l="0" t="0" r="635" b="3810"/>
            <wp:docPr id="43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73D7E1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（IP名单管理）</w:t>
      </w:r>
    </w:p>
    <w:p w14:paraId="01A9F67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a.提供访问网关路由服务的IP白名单管理，如：部份不受限开放服务，可禁止某些IP通行访问</w:t>
      </w:r>
    </w:p>
    <w:p w14:paraId="0FFB2BDB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4EA3CBA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接口文档</w:t>
      </w:r>
    </w:p>
    <w:p w14:paraId="410C890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925" cy="2524125"/>
            <wp:effectExtent l="0" t="0" r="1587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74C667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（接口文档）</w:t>
      </w:r>
    </w:p>
    <w:p w14:paraId="62AE11A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a.对已建立的网关服务API接口提供文档化使用说明，对API接口的使用与变更进行规范化文档管理；</w:t>
      </w:r>
    </w:p>
    <w:p w14:paraId="5EAEEBDA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b.可编辑与维护接口使用说明：采用markdown语法与规范编写接口文档内容；</w:t>
      </w:r>
    </w:p>
    <w:p w14:paraId="70F6768A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7437684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接口统计</w:t>
      </w:r>
    </w:p>
    <w:p w14:paraId="326A8F72">
      <w:pPr>
        <w:keepNext w:val="0"/>
        <w:keepLines w:val="0"/>
        <w:widowControl/>
        <w:suppressLineNumbers w:val="0"/>
        <w:spacing w:line="240" w:lineRule="auto"/>
        <w:jc w:val="left"/>
      </w:pPr>
      <w:r>
        <w:drawing>
          <wp:inline distT="0" distB="0" distL="114300" distR="114300">
            <wp:extent cx="5273040" cy="2369820"/>
            <wp:effectExtent l="0" t="0" r="3810" b="1143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91D6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（接口统计）</w:t>
      </w:r>
    </w:p>
    <w:p w14:paraId="6833CF17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0975" cy="2777490"/>
            <wp:effectExtent l="0" t="0" r="15875" b="3810"/>
            <wp:docPr id="51" name="图片 51" descr="接口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接口统计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44AD"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(统计明细)</w:t>
      </w:r>
    </w:p>
    <w:p w14:paraId="616D68AF"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按天维度统计所有接口的请求次数，可展现7日内请求总量图表（请求记录数据最多保留7日）；</w:t>
      </w:r>
    </w:p>
    <w:p w14:paraId="77A3F1CB"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按小时维度统计所有接口请求次数，可展现24小时请求总量图表；</w:t>
      </w:r>
    </w:p>
    <w:p w14:paraId="73FBA4D4"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提供接口请求统计查询功能与数据列表，可展现每个接口信息与请求总次数；</w:t>
      </w:r>
    </w:p>
    <w:p w14:paraId="7788C146"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可查看指定网关接口的统计请求次数明细，支持7日、24小时、60分钟请求总量图表展示；</w:t>
      </w:r>
    </w:p>
    <w:p w14:paraId="079D9C7C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</w:p>
    <w:p w14:paraId="69DCA5F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接口监控</w:t>
      </w:r>
    </w:p>
    <w:p w14:paraId="09D66E1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2737485"/>
            <wp:effectExtent l="0" t="0" r="14605" b="5715"/>
            <wp:docPr id="52" name="图片 52" descr="接口监控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接口监控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293C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（监控器）</w:t>
      </w:r>
    </w:p>
    <w:p w14:paraId="6CF60C2F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2745105"/>
            <wp:effectExtent l="0" t="0" r="8890" b="17145"/>
            <wp:docPr id="53" name="图片 53" descr="接口监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接口监控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B1CB"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(接口监控)</w:t>
      </w:r>
    </w:p>
    <w:p w14:paraId="08ABE647"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在服务管理中创建网关路由接口或网关路由接口编辑界面，在监控器版块中开启监控功能，可以对当前接口设置监控指标，定时每30秒向网关路由服务发送检测心跳数据，只维系接口的心跳检测，网关返回数据包即表示服务正常存活，不对响应数据与状态进行验证。</w:t>
      </w:r>
    </w:p>
    <w:p w14:paraId="372A592F"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 xml:space="preserve"> 如果通过http请求网关路由接口服务，返回超时异常，则判定网关服务请求失败，服务未处于存活状态。</w:t>
      </w:r>
    </w:p>
    <w:p w14:paraId="4ACE530F"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监控到网关服务超时后，将通过配置的通知邮箱接收网关告警邮件；</w:t>
      </w:r>
    </w:p>
    <w:p w14:paraId="5CAD6E23"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通过监控接口模块界面，展示已开启监控器的所有接口；</w:t>
      </w:r>
    </w:p>
    <w:p w14:paraId="6E9B15C7"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接口处于红色闪现状态下则表示，当前接口有告警通知，需要进行相应维护，如已完成维护并且网关路由服务已恢复正常，可以点击列表中接口模块，在弹出维护窗口中点击下方按钮“关闭本次告警”。</w:t>
      </w:r>
    </w:p>
    <w:p w14:paraId="73C7ADB8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</w:p>
    <w:p w14:paraId="6EFBB31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示例演示</w:t>
      </w:r>
    </w:p>
    <w:p w14:paraId="61E51411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依赖服务</w:t>
      </w:r>
    </w:p>
    <w:p w14:paraId="3A8CC2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 2.x</w:t>
      </w:r>
    </w:p>
    <w:p w14:paraId="4739DEA9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提供服务发现与注册中心、配置管理服务；</w:t>
      </w:r>
    </w:p>
    <w:p w14:paraId="1FBCFFB9"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官方文档：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"https://nacos.io/zh-cn/index.html"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https://nacos.io/zh-cn/index.html</w:t>
      </w:r>
      <w:r>
        <w:rPr>
          <w:rFonts w:hint="eastAsia"/>
          <w:lang w:val="en-US" w:eastAsia="zh-CN"/>
        </w:rPr>
        <w:fldChar w:fldCharType="end"/>
      </w:r>
    </w:p>
    <w:p w14:paraId="45ADE8D4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GitHub：https://github.com/alibaba/nacos</w:t>
      </w:r>
    </w:p>
    <w:p w14:paraId="5F834920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下载并启动服务；</w:t>
      </w:r>
    </w:p>
    <w:p w14:paraId="324FB0FB">
      <w:pPr>
        <w:rPr>
          <w:rFonts w:hint="default"/>
          <w:lang w:val="en-US" w:eastAsia="zh-CN"/>
        </w:rPr>
      </w:pPr>
    </w:p>
    <w:p w14:paraId="6AB2BCC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Sentinel1.8.x</w:t>
      </w:r>
    </w:p>
    <w:p w14:paraId="3E24CE76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提供流量控制、熔断降级、系统自适应保护等微服务流量治理服务；</w:t>
      </w:r>
    </w:p>
    <w:p w14:paraId="5D544CC6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官方文档：https://sentinelguard.io/zh-cn/index.html</w:t>
      </w:r>
    </w:p>
    <w:p w14:paraId="0A812B6E"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"https://github.com/alibaba/Sentinel"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https://github.com/alibaba/Sentinel</w:t>
      </w:r>
      <w:r>
        <w:rPr>
          <w:rFonts w:hint="eastAsia"/>
          <w:lang w:val="en-US" w:eastAsia="zh-CN"/>
        </w:rPr>
        <w:fldChar w:fldCharType="end"/>
      </w:r>
    </w:p>
    <w:p w14:paraId="495DD52E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下载控制台并启动服务（注：此为管理控制台非必需服务）；</w:t>
      </w:r>
    </w:p>
    <w:p w14:paraId="3272B2FC">
      <w:pPr>
        <w:pStyle w:val="3"/>
        <w:bidi w:val="0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网关路由演示</w:t>
      </w:r>
    </w:p>
    <w:p w14:paraId="6A0AB1D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启动rapidark-gateway工程下的examples，此模块为服务端生产者，提供几个简单测试控制器方法；注意，启动前先打开：src/main/resources/application.yml文件，修改连接到eureka注册中心服务配置。进入到：com.flying.fish.ExampleApplication类，右键run运行；</w:t>
      </w:r>
    </w:p>
    <w:p w14:paraId="7631A0A9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3840" cy="3189605"/>
            <wp:effectExtent l="0" t="0" r="10160" b="10795"/>
            <wp:docPr id="44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IMG_29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FE05A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2.测试直接通过URL：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"http://127.0.0.1:8769/producer/test0"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http://127.0.0.1:8769/producer/test0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访问控制器，不通过网关路由访问，返回结果成功。</w:t>
      </w:r>
    </w:p>
    <w:p w14:paraId="6C1DE06A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2250" cy="1542415"/>
            <wp:effectExtent l="9525" t="9525" r="22225" b="10160"/>
            <wp:docPr id="47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 descr="IMG_29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5424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ABF57D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 w14:paraId="2860AD5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3.服务端生者后台，控制器端方法简单逻辑。</w:t>
      </w:r>
    </w:p>
    <w:p w14:paraId="61CDBA7A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9235" cy="2710815"/>
            <wp:effectExtent l="0" t="0" r="5715" b="13335"/>
            <wp:docPr id="46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 descr="IMG_29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BD085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（示例模块）</w:t>
      </w:r>
    </w:p>
    <w:p w14:paraId="410175D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4.通过网关路由实现服务端生者控制器的访问，默认不设置任何鉴权规则，开放网关路由访问，配置网关路由断言Path规则：/route/parent/order0</w:t>
      </w:r>
    </w:p>
    <w:p w14:paraId="4E397DA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900" cy="2140585"/>
            <wp:effectExtent l="0" t="0" r="0" b="12065"/>
            <wp:docPr id="45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IMG_29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5CCCA5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（服务管理）</w:t>
      </w:r>
    </w:p>
    <w:p w14:paraId="7C202775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5.通过http访问网关路由地址，网关路由地址组装规则，http://网关服务host:网关服务端口/断言Path，本示例路由访问地址：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"http://127.0.0.1:8771/route/parent/order0"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http://127.0.0.1:8771/route/parent/order0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>，通过网关路由地址返回成功。</w:t>
      </w:r>
    </w:p>
    <w:p w14:paraId="4945DE9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30495" cy="1492885"/>
            <wp:effectExtent l="9525" t="9525" r="17780" b="21590"/>
            <wp:docPr id="4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4" descr="IMG_29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1492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1CB69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 w14:paraId="50404DF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6.网关路由转发示例验证成功。</w:t>
      </w:r>
    </w:p>
    <w:p w14:paraId="6D8DAE2F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负载管理演示</w:t>
      </w:r>
    </w:p>
    <w:p w14:paraId="663A334A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1.创建负载，配置多个网关路由服务，设置负载配置下的不同网关服务路由权重，配置负载服务地址规则Path：/parent/query，发布后生效</w:t>
      </w:r>
    </w:p>
    <w:p w14:paraId="61DAA03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070" cy="1689100"/>
            <wp:effectExtent l="0" t="0" r="17780" b="6350"/>
            <wp:docPr id="3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5" descr="IMG_29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FC92C5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（负载管理）</w:t>
      </w:r>
    </w:p>
    <w:p w14:paraId="7F06AFB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2.通过http访问网关负载服务地址，网关负载服务地址组装规则，http://网关服务host:网关服务端口/负载Path，本示例路由访问地址：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"http://127.0.0.1:8771/parent/query"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http://127.0.0.1:8771/parent/query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>，通过网关路由地址返回成功。负载服务配置了不同网关路由访问权重比例，不停F5刷新浏览器，网关路由服务会按权重比例转发到相应的网关服务地址，演示过程中可自行估算各接口出现的频次，同时会看到不同接口返回的值；</w:t>
      </w:r>
    </w:p>
    <w:p w14:paraId="40855D61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3195" cy="1560195"/>
            <wp:effectExtent l="9525" t="9525" r="24130" b="11430"/>
            <wp:docPr id="2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6" descr="IMG_3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1560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F9B3AE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（接口test1返回值）</w:t>
      </w:r>
    </w:p>
    <w:p w14:paraId="36E2D3F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72000" cy="1609725"/>
            <wp:effectExtent l="9525" t="9525" r="9525" b="19050"/>
            <wp:docPr id="49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IMG_3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0EB91C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（接口test返回值）</w:t>
      </w:r>
    </w:p>
    <w:p w14:paraId="3215FABC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05325" cy="1466850"/>
            <wp:effectExtent l="9525" t="9525" r="19050" b="9525"/>
            <wp:docPr id="48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3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66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D367B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 w14:paraId="7382AEAB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3.服务端后台，测试生产者控制器代码</w:t>
      </w:r>
    </w:p>
    <w:p w14:paraId="75293DDD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3398520"/>
            <wp:effectExtent l="0" t="0" r="0" b="11430"/>
            <wp:docPr id="5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9" descr="IMG_3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5FD9C4"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（示例模块）</w:t>
      </w:r>
    </w:p>
    <w:p w14:paraId="75A5AF1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4.网关路由负载转发示例验证成功。</w:t>
      </w:r>
    </w:p>
    <w:p w14:paraId="56F8CCA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65DFB1B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30CBD8E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限流控制演示</w:t>
      </w:r>
    </w:p>
    <w:p w14:paraId="08636438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1.启动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启动rapidark-gateway工程下的examples（测试服务）、dynamic-gateway(动态网关服务)、dynamic-manage（后台管理服务）模块服务；</w:t>
      </w:r>
    </w:p>
    <w:p w14:paraId="75C54086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其中dynamic-gateway服务在启动jvm的命令行中加入：</w:t>
      </w:r>
    </w:p>
    <w:p w14:paraId="6E8CD1B7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-Dcsp.sentinel.dashboard.server=127.0.0.1:8080 -Dproject.name=dynamic-gateway</w:t>
      </w:r>
    </w:p>
    <w:p w14:paraId="6C0B1D79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dynamic-manage服务在启动jvm的命令行中加入：</w:t>
      </w:r>
    </w:p>
    <w:p w14:paraId="5EA3C8BB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-Dcsp.sentinel.dashboard.server=127.0.0.1:8080 -Dproject.name=dynamic-manage</w:t>
      </w:r>
    </w:p>
    <w:p w14:paraId="0A6B0CFB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865" cy="2719705"/>
            <wp:effectExtent l="0" t="0" r="6985" b="44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9F074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2.启动Sentinel服务控制台，打开命令行窗口，进入安装目录，输入命令：</w:t>
      </w:r>
    </w:p>
    <w:p w14:paraId="5314B89C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java -Dserver.address=127.0.0.1 -Dserver.port=8080 -Dcsp.sentinel.dashboard.server=127.0.0.1:8080 -Dproject.name=sentinel-dashboard -jar sentinel-dashboard-1.8.5.jar</w:t>
      </w:r>
    </w:p>
    <w:p w14:paraId="26C8A6D7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9230" cy="2085975"/>
            <wp:effectExtent l="0" t="0" r="7620" b="952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FD6E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3.访问地址：http://127.0.0.1:8080/#/login，输入默认登录用户名：sentinel，密码：sentinel，进入sentinel控制台。</w:t>
      </w:r>
    </w:p>
    <w:p w14:paraId="3602408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70500" cy="3297555"/>
            <wp:effectExtent l="0" t="0" r="6350" b="171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D6C3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</w:p>
    <w:p w14:paraId="548E32AE">
      <w:pPr>
        <w:keepNext w:val="0"/>
        <w:keepLines w:val="0"/>
        <w:widowControl/>
        <w:suppressLineNumbers w:val="0"/>
        <w:spacing w:line="240" w:lineRule="auto"/>
        <w:jc w:val="left"/>
      </w:pPr>
    </w:p>
    <w:p w14:paraId="7809B2CE">
      <w:pPr>
        <w:keepNext w:val="0"/>
        <w:keepLines w:val="0"/>
        <w:widowControl/>
        <w:suppressLineNumbers w:val="0"/>
        <w:spacing w:line="240" w:lineRule="auto"/>
        <w:jc w:val="left"/>
      </w:pPr>
      <w:r>
        <w:rPr>
          <w:rFonts w:hint="eastAsia"/>
          <w:lang w:val="en-US" w:eastAsia="zh-CN"/>
        </w:rPr>
        <w:t>4.打开浏览器，访问http://127.0.0.1:8010/，进入网关管理后台后，在不同的菜单间切换点击，让管理平台的QPS数据同步到Sentinel控制台。刷新Sentinel后，界面出现网关请求相关路径的QPS统计图；</w:t>
      </w:r>
    </w:p>
    <w:p w14:paraId="2222EF4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1610" cy="2769235"/>
            <wp:effectExtent l="0" t="0" r="15240" b="1206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2027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5.选择“服务管理”中的“用户管理系统-获取Token”为例，配置Sentine熔断器和限流器；</w:t>
      </w:r>
    </w:p>
    <w:p w14:paraId="09C63469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创建熔断降级规则：限制在统计时长每3秒内采集出现的异常比例&gt;=60%后，并且请求总数&gt;=5次最小触发数量后，触发网关路由服务熔断，并在熔断时长3秒内不在提供请求服务；</w:t>
      </w:r>
    </w:p>
    <w:p w14:paraId="2FCD7269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熔断器配置：</w:t>
      </w:r>
    </w:p>
    <w:p w14:paraId="6022D079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熔断策略：异常比例</w:t>
      </w:r>
    </w:p>
    <w:p w14:paraId="0CB7C242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计算阈值：0.6</w:t>
      </w:r>
    </w:p>
    <w:p w14:paraId="48A1455A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统计时长：3000</w:t>
      </w:r>
    </w:p>
    <w:p w14:paraId="2CAB4F84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熔断时长：3000</w:t>
      </w:r>
    </w:p>
    <w:p w14:paraId="6433CE06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触发数量：5</w:t>
      </w:r>
    </w:p>
    <w:p w14:paraId="3BEFB2D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慢请求比例：1 （慢调用比例策略必填）</w:t>
      </w:r>
    </w:p>
    <w:p w14:paraId="4248A5CC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/>
          <w:lang w:val="en-US" w:eastAsia="zh-CN"/>
        </w:rPr>
      </w:pPr>
    </w:p>
    <w:p w14:paraId="192D078E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创建限流控制规则：限制每1秒钟最多两次请求网</w:t>
      </w:r>
      <w:bookmarkStart w:id="0" w:name="_GoBack"/>
      <w:bookmarkEnd w:id="0"/>
      <w:r>
        <w:rPr>
          <w:rFonts w:hint="eastAsia"/>
          <w:lang w:val="en-US" w:eastAsia="zh-CN"/>
        </w:rPr>
        <w:t>关路由服务，超出部份请求则拒绝；</w:t>
      </w:r>
    </w:p>
    <w:p w14:paraId="6C09812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限流器配置</w:t>
      </w:r>
      <w:r>
        <w:rPr>
          <w:rFonts w:hint="eastAsia"/>
          <w:lang w:val="en-US" w:eastAsia="zh-CN"/>
        </w:rPr>
        <w:t>：</w:t>
      </w:r>
    </w:p>
    <w:p w14:paraId="07E03F4F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每秒流量：2</w:t>
      </w:r>
    </w:p>
    <w:p w14:paraId="4382EBCE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限流模式：QPS</w:t>
      </w:r>
    </w:p>
    <w:p w14:paraId="6FE8E1D3">
      <w:pPr>
        <w:keepNext w:val="0"/>
        <w:keepLines w:val="0"/>
        <w:widowControl/>
        <w:numPr>
          <w:ilvl w:val="0"/>
          <w:numId w:val="4"/>
        </w:numPr>
        <w:suppressLineNumbers w:val="0"/>
        <w:spacing w:line="240" w:lineRule="auto"/>
        <w:ind w:left="420" w:leftChars="0" w:hanging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限流策略：直接拒绝</w:t>
      </w:r>
    </w:p>
    <w:p w14:paraId="17CED65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0975" cy="2569210"/>
            <wp:effectExtent l="0" t="0" r="15875" b="254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2E5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2A6FA63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6.点击发布按钮后，网关路由配置同步到nacos，动态网关获得nacos配置变更事件后，更新加载新的网关路由配置，开启</w:t>
      </w:r>
      <w:r>
        <w:rPr>
          <w:rFonts w:hint="eastAsia"/>
          <w:lang w:val="en-US" w:eastAsia="zh-CN"/>
        </w:rPr>
        <w:t>Sentine组件的</w:t>
      </w: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熔断与限流服务；</w:t>
      </w:r>
    </w:p>
    <w:p w14:paraId="6E5070DB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4150" cy="2197100"/>
            <wp:effectExtent l="0" t="0" r="12700" b="1270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1FD3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119E29A2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4150" cy="2284730"/>
            <wp:effectExtent l="0" t="0" r="12700" b="127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AD8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353DCDB0"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7.测试Sentinel组件的限流控制功能；</w:t>
      </w:r>
    </w:p>
    <w:p w14:paraId="65CE6D89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复制测试网关路由的代理地址：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"http://127.0.0.1:8771/route/userCenter/getToken，在浏览器中进行反复刷新请求，超过在网关路由配置中的每1秒中最多2次请求上限后，直接被Sentinel组件的限iyc"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http://127.0.0.1:8771/route/userCenter/getToken，在浏览器中进行反复刷新请求，超过在网关路由配置中的每1秒中最多2次请求上限后，直接被Sentinel组件的限流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服务拦截，返回我们预设的错误提示；</w:t>
      </w:r>
    </w:p>
    <w:p w14:paraId="48B12720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6690" cy="1232535"/>
            <wp:effectExtent l="0" t="0" r="10160" b="571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3B47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8.测试Sentinel组件的熔断降级功能；</w:t>
      </w:r>
    </w:p>
    <w:p w14:paraId="21B4AF31"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首先关闭rapidark-gateway工程下的测试示例服务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examples/src/main/java/com/flying/fish/example/ProviderExampleApplication，</w:t>
      </w:r>
    </w:p>
    <w:p w14:paraId="6B5F9B5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</w:p>
    <w:p w14:paraId="5B9CC1A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7932400B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05A150DB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03FD1458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565934A4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749FD8A6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5BE5DA1E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 w14:paraId="79CB886F"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bCs/>
          <w:sz w:val="21"/>
          <w:szCs w:val="21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（完！近期工作原因，文档写的匆忙，未仔细审稿，如有描述错误，敬请见谅！）</w:t>
      </w:r>
    </w:p>
    <w:p w14:paraId="6CC0289E">
      <w:pPr>
        <w:spacing w:line="240" w:lineRule="auto"/>
        <w:rPr>
          <w:rFonts w:hint="eastAsia" w:ascii="等线" w:hAnsi="等线" w:eastAsia="等线" w:cs="等线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1099B"/>
    <w:multiLevelType w:val="singleLevel"/>
    <w:tmpl w:val="8BA109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0C8858D"/>
    <w:multiLevelType w:val="singleLevel"/>
    <w:tmpl w:val="30C8858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3672A49"/>
    <w:multiLevelType w:val="singleLevel"/>
    <w:tmpl w:val="73672A4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3">
    <w:nsid w:val="74EE5B98"/>
    <w:multiLevelType w:val="singleLevel"/>
    <w:tmpl w:val="74EE5B98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FiMzNlNjc1NTVjYjJiMmY3Njk0NWM0NzJjNTgzZjcifQ=="/>
  </w:docVars>
  <w:rsids>
    <w:rsidRoot w:val="4FFF4612"/>
    <w:rsid w:val="02797872"/>
    <w:rsid w:val="0373617B"/>
    <w:rsid w:val="03CF2C27"/>
    <w:rsid w:val="04543ED4"/>
    <w:rsid w:val="062F0E4E"/>
    <w:rsid w:val="08367495"/>
    <w:rsid w:val="08457F3F"/>
    <w:rsid w:val="0A1E2BB7"/>
    <w:rsid w:val="0A212D82"/>
    <w:rsid w:val="0AF95FA6"/>
    <w:rsid w:val="0B8B1D61"/>
    <w:rsid w:val="0DCA6FA5"/>
    <w:rsid w:val="0EF600FC"/>
    <w:rsid w:val="12136AFC"/>
    <w:rsid w:val="12304DF4"/>
    <w:rsid w:val="12F96CD0"/>
    <w:rsid w:val="13655850"/>
    <w:rsid w:val="15913EDF"/>
    <w:rsid w:val="17530854"/>
    <w:rsid w:val="185054AD"/>
    <w:rsid w:val="18E63B92"/>
    <w:rsid w:val="1925555E"/>
    <w:rsid w:val="1E881DF0"/>
    <w:rsid w:val="1EF42074"/>
    <w:rsid w:val="1FA53A1E"/>
    <w:rsid w:val="21901F9E"/>
    <w:rsid w:val="253324A4"/>
    <w:rsid w:val="253C3876"/>
    <w:rsid w:val="25497DCC"/>
    <w:rsid w:val="27DE352B"/>
    <w:rsid w:val="28060F58"/>
    <w:rsid w:val="29CA2459"/>
    <w:rsid w:val="2B323466"/>
    <w:rsid w:val="2D436D86"/>
    <w:rsid w:val="2E2E1209"/>
    <w:rsid w:val="2F405C18"/>
    <w:rsid w:val="3141248C"/>
    <w:rsid w:val="31F91B2E"/>
    <w:rsid w:val="32EA1985"/>
    <w:rsid w:val="3390316E"/>
    <w:rsid w:val="37080F2B"/>
    <w:rsid w:val="38163928"/>
    <w:rsid w:val="395C4DFC"/>
    <w:rsid w:val="396F6BF1"/>
    <w:rsid w:val="3B8B4C65"/>
    <w:rsid w:val="40F0012A"/>
    <w:rsid w:val="41605D65"/>
    <w:rsid w:val="428D01A1"/>
    <w:rsid w:val="45802130"/>
    <w:rsid w:val="46B37BF2"/>
    <w:rsid w:val="46F22BE4"/>
    <w:rsid w:val="49AC20CF"/>
    <w:rsid w:val="4D0316B0"/>
    <w:rsid w:val="4EE70EC9"/>
    <w:rsid w:val="4FF06AF7"/>
    <w:rsid w:val="4FFF4612"/>
    <w:rsid w:val="51472F10"/>
    <w:rsid w:val="52734B8D"/>
    <w:rsid w:val="528B2381"/>
    <w:rsid w:val="535A5315"/>
    <w:rsid w:val="54FE72D7"/>
    <w:rsid w:val="5552317F"/>
    <w:rsid w:val="56E218A8"/>
    <w:rsid w:val="58C647FB"/>
    <w:rsid w:val="5B502522"/>
    <w:rsid w:val="5EE04337"/>
    <w:rsid w:val="63444AB8"/>
    <w:rsid w:val="63873E42"/>
    <w:rsid w:val="649F2859"/>
    <w:rsid w:val="6668590B"/>
    <w:rsid w:val="680A0550"/>
    <w:rsid w:val="68117157"/>
    <w:rsid w:val="68B303E7"/>
    <w:rsid w:val="68DF581F"/>
    <w:rsid w:val="6996176A"/>
    <w:rsid w:val="6A577D16"/>
    <w:rsid w:val="6BA8255A"/>
    <w:rsid w:val="6D3F0F1A"/>
    <w:rsid w:val="6F5B2021"/>
    <w:rsid w:val="6F60051B"/>
    <w:rsid w:val="7439035C"/>
    <w:rsid w:val="76691E86"/>
    <w:rsid w:val="770C25AC"/>
    <w:rsid w:val="78484242"/>
    <w:rsid w:val="7B4B23FF"/>
    <w:rsid w:val="7E11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1100</Words>
  <Characters>1781</Characters>
  <Lines>0</Lines>
  <Paragraphs>0</Paragraphs>
  <TotalTime>378</TotalTime>
  <ScaleCrop>false</ScaleCrop>
  <LinksUpToDate>false</LinksUpToDate>
  <CharactersWithSpaces>1791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2020-11-04T12:58:00Z</dcterms:created>
  <dc:creator>龙仔仔</dc:creator>
  <cp:lastModifiedBy>许应龙</cp:lastModifiedBy>
  <dcterms:modified xsi:type="dcterms:W3CDTF">2024-11-23T15:20:09Z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26CE5E6439DB4BE39DCB9BE7F9871BF1</vt:lpwstr>
  </property>
</Properties>
</file>